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32" w:rsidRPr="00951FD4" w:rsidRDefault="00237632" w:rsidP="00E975A1">
      <w:pPr>
        <w:pStyle w:val="Nadpis1"/>
        <w:jc w:val="center"/>
      </w:pPr>
      <w:proofErr w:type="spellStart"/>
      <w:r w:rsidRPr="00951FD4">
        <w:t>Amoris</w:t>
      </w:r>
      <w:proofErr w:type="spellEnd"/>
      <w:r w:rsidRPr="00951FD4">
        <w:t>: Mluvme o rodině! Buďme rodinou!</w:t>
      </w:r>
    </w:p>
    <w:p w:rsidR="00237632" w:rsidRPr="00951FD4" w:rsidRDefault="00237632" w:rsidP="00E975A1">
      <w:pPr>
        <w:pStyle w:val="Nadpis1"/>
        <w:jc w:val="center"/>
      </w:pPr>
      <w:r w:rsidRPr="00951FD4">
        <w:t>Program pro farnosti</w:t>
      </w:r>
    </w:p>
    <w:p w:rsidR="00237632" w:rsidRPr="00951FD4" w:rsidRDefault="00237632" w:rsidP="00E975A1">
      <w:pPr>
        <w:pStyle w:val="Nadpis1"/>
        <w:jc w:val="center"/>
        <w:rPr>
          <w:i/>
        </w:rPr>
      </w:pPr>
      <w:r w:rsidRPr="00951FD4">
        <w:rPr>
          <w:i/>
        </w:rPr>
        <w:t>Radost z lásky</w:t>
      </w:r>
    </w:p>
    <w:p w:rsidR="00237632" w:rsidRPr="00951FD4" w:rsidRDefault="00237632" w:rsidP="00E975A1">
      <w:pPr>
        <w:pStyle w:val="Nadpis1"/>
        <w:jc w:val="center"/>
        <w:rPr>
          <w:i/>
        </w:rPr>
      </w:pPr>
      <w:r w:rsidRPr="00951FD4">
        <w:rPr>
          <w:i/>
        </w:rPr>
        <w:t>Farní rozhovory v šesti setkáních</w:t>
      </w:r>
    </w:p>
    <w:p w:rsidR="00237632" w:rsidRPr="00951FD4" w:rsidRDefault="00951FD4" w:rsidP="00E975A1">
      <w:pPr>
        <w:pStyle w:val="Nadpis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(seznam videí)</w:t>
      </w:r>
    </w:p>
    <w:p w:rsidR="00237632" w:rsidRDefault="00951FD4" w:rsidP="00F34FBB">
      <w:pPr>
        <w:tabs>
          <w:tab w:val="left" w:pos="0"/>
        </w:tabs>
        <w:ind w:left="567"/>
        <w:jc w:val="both"/>
      </w:pPr>
      <w:r w:rsidRPr="00951FD4">
        <w:rPr>
          <w:color w:val="548DD4" w:themeColor="text2" w:themeTint="99"/>
        </w:rPr>
        <w:t>_________</w:t>
      </w:r>
      <w:r>
        <w:rPr>
          <w:color w:val="548DD4" w:themeColor="text2" w:themeTint="99"/>
        </w:rPr>
        <w:t>_____</w:t>
      </w:r>
      <w:r w:rsidRPr="00951FD4">
        <w:rPr>
          <w:color w:val="548DD4" w:themeColor="text2" w:themeTint="99"/>
        </w:rPr>
        <w:t>______________________________________________________________________</w:t>
      </w:r>
    </w:p>
    <w:p w:rsidR="00252FC1" w:rsidRDefault="00252FC1" w:rsidP="00F34FBB">
      <w:pPr>
        <w:pStyle w:val="Nadpis1"/>
        <w:jc w:val="both"/>
      </w:pPr>
      <w:bookmarkStart w:id="0" w:name="_Toc492759975"/>
      <w:r w:rsidRPr="00513434">
        <w:t>První setkání: Realita dnešního rodinného života</w:t>
      </w:r>
      <w:bookmarkEnd w:id="0"/>
    </w:p>
    <w:p w:rsidR="00237632" w:rsidRDefault="00237632" w:rsidP="00F34FBB">
      <w:pPr>
        <w:pStyle w:val="Odstavecseseznamem"/>
        <w:tabs>
          <w:tab w:val="left" w:pos="567"/>
        </w:tabs>
        <w:ind w:left="567"/>
        <w:jc w:val="both"/>
      </w:pPr>
      <w:bookmarkStart w:id="1" w:name="_GoBack"/>
      <w:bookmarkEnd w:id="1"/>
    </w:p>
    <w:p w:rsidR="00237632" w:rsidRPr="00237632" w:rsidRDefault="00237632" w:rsidP="00F34FBB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  <w:rPr>
          <w:b/>
        </w:rPr>
      </w:pPr>
      <w:r w:rsidRPr="00237632">
        <w:rPr>
          <w:b/>
        </w:rPr>
        <w:t>VIDEO</w:t>
      </w:r>
      <w:r>
        <w:rPr>
          <w:b/>
        </w:rPr>
        <w:t xml:space="preserve"> – ZKUŠENOSTI S DNEŠNÍ RODINOU </w:t>
      </w:r>
    </w:p>
    <w:p w:rsidR="00237632" w:rsidRDefault="00237632" w:rsidP="00F34FBB">
      <w:pPr>
        <w:tabs>
          <w:tab w:val="left" w:pos="567"/>
        </w:tabs>
        <w:ind w:left="567"/>
        <w:jc w:val="both"/>
      </w:pPr>
    </w:p>
    <w:p w:rsidR="00237632" w:rsidRDefault="00237632" w:rsidP="00F34FBB">
      <w:pPr>
        <w:tabs>
          <w:tab w:val="left" w:pos="567"/>
        </w:tabs>
        <w:ind w:left="567"/>
        <w:jc w:val="both"/>
      </w:pPr>
      <w:r>
        <w:t>Naše první téma zní: „Realita dnešního rodinného života“. Začneme tím, že se podíváme na videoklip, ve kterém různí lidé mluví o svých zkušenostech s dnešní rodinou, a pak si o tom v menších skupinkách pohovoříme. Následně si vyslechneme myšlenky papeže Františka o tom, co v moderní společnosti rodinnému životu pomáhá, a co ho naopak ztěžuje. Také o tom si pohovoříme v menších skupinkách.</w:t>
      </w:r>
    </w:p>
    <w:p w:rsidR="00237632" w:rsidRPr="00237632" w:rsidRDefault="00237632" w:rsidP="00F34FBB">
      <w:pPr>
        <w:pStyle w:val="Odstavecseseznamem"/>
        <w:tabs>
          <w:tab w:val="left" w:pos="567"/>
        </w:tabs>
        <w:ind w:left="567"/>
        <w:jc w:val="both"/>
        <w:rPr>
          <w:b/>
        </w:rPr>
      </w:pPr>
    </w:p>
    <w:p w:rsidR="00237632" w:rsidRPr="00237632" w:rsidRDefault="00237632" w:rsidP="00F34FBB">
      <w:pPr>
        <w:pStyle w:val="Odstavecseseznamem"/>
        <w:numPr>
          <w:ilvl w:val="0"/>
          <w:numId w:val="2"/>
        </w:numPr>
        <w:tabs>
          <w:tab w:val="left" w:pos="567"/>
        </w:tabs>
        <w:ind w:left="567"/>
        <w:jc w:val="both"/>
        <w:rPr>
          <w:b/>
        </w:rPr>
      </w:pPr>
      <w:r w:rsidRPr="00237632">
        <w:rPr>
          <w:b/>
        </w:rPr>
        <w:t>VIDEO</w:t>
      </w:r>
      <w:r>
        <w:rPr>
          <w:b/>
        </w:rPr>
        <w:t xml:space="preserve"> – </w:t>
      </w:r>
      <w:r w:rsidR="00A82453">
        <w:rPr>
          <w:b/>
        </w:rPr>
        <w:t xml:space="preserve">Vox </w:t>
      </w:r>
      <w:proofErr w:type="spellStart"/>
      <w:r w:rsidR="00A82453">
        <w:rPr>
          <w:b/>
        </w:rPr>
        <w:t>populi</w:t>
      </w:r>
      <w:proofErr w:type="spellEnd"/>
      <w:r w:rsidR="00A82453">
        <w:rPr>
          <w:b/>
        </w:rPr>
        <w:t xml:space="preserve"> -</w:t>
      </w:r>
      <w:r w:rsidR="00B97345">
        <w:rPr>
          <w:b/>
        </w:rPr>
        <w:t xml:space="preserve"> </w:t>
      </w:r>
      <w:r>
        <w:rPr>
          <w:b/>
        </w:rPr>
        <w:t>ZKUŠENOSTI ZE ŽIVOTA V RODINĚ, PROŽITKY SOUČASNÉ REALITY RODINNÉHO ŽIVOTA</w:t>
      </w:r>
      <w:r w:rsidR="00A82453">
        <w:rPr>
          <w:b/>
        </w:rPr>
        <w:t xml:space="preserve"> (5 min.)</w:t>
      </w:r>
    </w:p>
    <w:p w:rsidR="00237632" w:rsidRPr="00237632" w:rsidRDefault="00237632" w:rsidP="00F34FBB">
      <w:pPr>
        <w:pStyle w:val="Odstavecseseznamem"/>
        <w:tabs>
          <w:tab w:val="left" w:pos="567"/>
        </w:tabs>
        <w:ind w:left="567"/>
        <w:jc w:val="both"/>
        <w:rPr>
          <w:rFonts w:cstheme="minorHAnsi"/>
        </w:rPr>
      </w:pPr>
    </w:p>
    <w:p w:rsidR="00237632" w:rsidRPr="00237632" w:rsidRDefault="00237632" w:rsidP="00F34FBB">
      <w:pPr>
        <w:pStyle w:val="Zkladntext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237632">
        <w:rPr>
          <w:rFonts w:asciiTheme="minorHAnsi" w:hAnsiTheme="minorHAnsi" w:cstheme="minorHAnsi"/>
        </w:rPr>
        <w:t>V tomto videu uslyšíte několik lidí s různými zkušenostmi ze života v rodině, jak popisují své vlastní prožitky současné reality rodinného života.</w:t>
      </w:r>
    </w:p>
    <w:p w:rsidR="00252FC1" w:rsidRPr="00AE2E4A" w:rsidRDefault="00252FC1" w:rsidP="00F34FBB">
      <w:pPr>
        <w:pStyle w:val="Nadpis1"/>
        <w:jc w:val="both"/>
      </w:pPr>
      <w:bookmarkStart w:id="2" w:name="_Toc492759976"/>
      <w:r w:rsidRPr="00AE2E4A">
        <w:t>Druhé setkání: Křesťanská vize rodiny</w:t>
      </w:r>
      <w:bookmarkEnd w:id="2"/>
    </w:p>
    <w:p w:rsidR="00C83ECF" w:rsidRDefault="00C83ECF" w:rsidP="00F34FBB">
      <w:pPr>
        <w:pStyle w:val="Odstavecseseznamem"/>
        <w:tabs>
          <w:tab w:val="left" w:pos="567"/>
        </w:tabs>
        <w:ind w:left="567"/>
        <w:jc w:val="both"/>
      </w:pPr>
    </w:p>
    <w:p w:rsidR="00C83ECF" w:rsidRPr="00252FC1" w:rsidRDefault="00D42A23" w:rsidP="00F34FBB">
      <w:pPr>
        <w:pStyle w:val="Odstavecseseznamem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b/>
        </w:rPr>
      </w:pPr>
      <w:r w:rsidRPr="00252FC1">
        <w:rPr>
          <w:b/>
        </w:rPr>
        <w:t xml:space="preserve">VIDEO – </w:t>
      </w:r>
      <w:r w:rsidR="00B97345">
        <w:rPr>
          <w:b/>
        </w:rPr>
        <w:t xml:space="preserve">Vox </w:t>
      </w:r>
      <w:proofErr w:type="spellStart"/>
      <w:r w:rsidR="00B97345">
        <w:rPr>
          <w:b/>
        </w:rPr>
        <w:t>populi</w:t>
      </w:r>
      <w:proofErr w:type="spellEnd"/>
      <w:r w:rsidR="00B97345">
        <w:rPr>
          <w:b/>
        </w:rPr>
        <w:t xml:space="preserve"> - </w:t>
      </w:r>
      <w:r w:rsidRPr="00252FC1">
        <w:rPr>
          <w:b/>
        </w:rPr>
        <w:t>KŘESŤANSKÁ VIZE RODINY</w:t>
      </w:r>
      <w:r w:rsidR="0074081D" w:rsidRPr="00252FC1">
        <w:rPr>
          <w:b/>
        </w:rPr>
        <w:t xml:space="preserve"> (5 min.)</w:t>
      </w:r>
    </w:p>
    <w:p w:rsidR="00D42A23" w:rsidRDefault="00D42A23" w:rsidP="00F34FBB">
      <w:pPr>
        <w:pStyle w:val="Odstavecseseznamem"/>
        <w:jc w:val="both"/>
      </w:pPr>
    </w:p>
    <w:p w:rsidR="00D42A23" w:rsidRDefault="00D42A23" w:rsidP="00F34FBB">
      <w:pPr>
        <w:pStyle w:val="Odstavecseseznamem"/>
        <w:ind w:left="567"/>
        <w:jc w:val="both"/>
        <w:rPr>
          <w:i/>
          <w:iCs/>
        </w:rPr>
      </w:pPr>
      <w:r>
        <w:t>Dnes se podíváme, jak vypadá křesťanská vize rodiny. Znovu začneme tím, že budeme naslouchat zkušenostem několika lidí žijících v dnešním světě, a pak vás vyzvu, abyste popsali své vlastní zkušenosti. Respondenti dostali otázku, jak se dnes podle nich rodina zobrazuje v médiích, ve filmech apod., a jak vypadá jejich vlastní ideál rodiny. Po zhlédnutí videa budete vybídnuti, abyste vyjádřili v</w:t>
      </w:r>
      <w:r w:rsidR="00951FD4">
        <w:t>lastní postřehy na toto téma, a </w:t>
      </w:r>
      <w:r>
        <w:t xml:space="preserve">pak si vyslechneme, co navrhuje papež František v </w:t>
      </w:r>
      <w:proofErr w:type="spellStart"/>
      <w:r w:rsidRPr="007E1D17">
        <w:rPr>
          <w:i/>
          <w:iCs/>
        </w:rPr>
        <w:t>Amoris</w:t>
      </w:r>
      <w:proofErr w:type="spellEnd"/>
      <w:r w:rsidRPr="007E1D17">
        <w:rPr>
          <w:i/>
          <w:iCs/>
        </w:rPr>
        <w:t xml:space="preserve"> </w:t>
      </w:r>
      <w:proofErr w:type="spellStart"/>
      <w:r w:rsidRPr="007E1D17">
        <w:rPr>
          <w:i/>
          <w:iCs/>
        </w:rPr>
        <w:t>laetitia</w:t>
      </w:r>
      <w:proofErr w:type="spellEnd"/>
      <w:r w:rsidRPr="007E1D17">
        <w:rPr>
          <w:i/>
          <w:iCs/>
        </w:rPr>
        <w:t>.</w:t>
      </w:r>
    </w:p>
    <w:p w:rsidR="00B97345" w:rsidRDefault="00B97345" w:rsidP="00F34FBB">
      <w:pPr>
        <w:pStyle w:val="Odstavecseseznamem"/>
        <w:ind w:left="567"/>
        <w:jc w:val="both"/>
        <w:rPr>
          <w:i/>
          <w:iCs/>
        </w:rPr>
      </w:pPr>
    </w:p>
    <w:p w:rsidR="00B97345" w:rsidRDefault="00B97345" w:rsidP="00F34FBB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 xml:space="preserve">2 . </w:t>
      </w:r>
      <w:r w:rsidR="00E76095">
        <w:rPr>
          <w:b/>
        </w:rPr>
        <w:tab/>
      </w:r>
      <w:r w:rsidRPr="00B97345">
        <w:rPr>
          <w:b/>
        </w:rPr>
        <w:t>VIDEO</w:t>
      </w:r>
      <w:proofErr w:type="gramEnd"/>
      <w:r>
        <w:rPr>
          <w:b/>
        </w:rPr>
        <w:t xml:space="preserve"> – Výklad: </w:t>
      </w:r>
      <w:r w:rsidR="00CD1CB1">
        <w:rPr>
          <w:b/>
        </w:rPr>
        <w:t xml:space="preserve">BŮH DÁVÁ NOVÝ VÝZNAM </w:t>
      </w:r>
    </w:p>
    <w:p w:rsidR="00CD1CB1" w:rsidRDefault="00CD1CB1" w:rsidP="00F34FBB">
      <w:pPr>
        <w:jc w:val="both"/>
      </w:pPr>
    </w:p>
    <w:p w:rsidR="00B97345" w:rsidRDefault="000605E9" w:rsidP="00F34FBB">
      <w:pPr>
        <w:ind w:left="567"/>
        <w:jc w:val="both"/>
      </w:pPr>
      <w:r>
        <w:t>Každý z nás patří do nějakého rodinného prostředí. Papež František zdůrazňuje jedinečnou a nenahraditelnou úlohu milujících rodičů a jejich dětí. Budoucnost lidstva zavazuje k vytváření přívětivých míst, jsme stvořeni ke vztahu. Ideál manželské lásky je v otevřenosti plodnosti. Velký obdiv si zaslouží rodiny, které přijímají s láskou postižení dítěte. Zvláštní ocenění si zaslouží asociace a hnutí, která se věnují starým lidem v duchovní a sociální oblasti a při závěrečné fázi života. Existují další spojení, která pro daný pár znamenají možnost vzájemné podpory. Papež František nás vybízí, abychom takové svazky nikdy nevylučovali, ale doprovázeli láskou, péčí a pomocí. Zdůrazňuje také ctnost něžnosti, láskyplný pohled v rodině.</w:t>
      </w:r>
    </w:p>
    <w:p w:rsidR="00252FC1" w:rsidRDefault="00252FC1" w:rsidP="00F34FBB">
      <w:pPr>
        <w:pStyle w:val="Nadpis1"/>
        <w:jc w:val="both"/>
      </w:pPr>
      <w:bookmarkStart w:id="3" w:name="_Toc492759977"/>
      <w:r>
        <w:lastRenderedPageBreak/>
        <w:t>Třetí setkání: Boží sen o lásce</w:t>
      </w:r>
      <w:bookmarkEnd w:id="3"/>
    </w:p>
    <w:p w:rsidR="001E7C2C" w:rsidRPr="001E7C2C" w:rsidRDefault="001E7C2C" w:rsidP="00F34FBB">
      <w:pPr>
        <w:pStyle w:val="Odstavecseseznamem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D42A23" w:rsidRPr="00E76095" w:rsidRDefault="001E7C2C" w:rsidP="00F34FBB">
      <w:pPr>
        <w:pStyle w:val="Odstavecseseznamem"/>
        <w:numPr>
          <w:ilvl w:val="0"/>
          <w:numId w:val="8"/>
        </w:numPr>
        <w:tabs>
          <w:tab w:val="left" w:pos="567"/>
        </w:tabs>
        <w:jc w:val="both"/>
        <w:rPr>
          <w:b/>
        </w:rPr>
      </w:pPr>
      <w:r w:rsidRPr="00E76095">
        <w:rPr>
          <w:b/>
        </w:rPr>
        <w:t>VIDEO –</w:t>
      </w:r>
      <w:r w:rsidR="00E76095" w:rsidRPr="00E76095">
        <w:rPr>
          <w:rFonts w:cstheme="minorHAnsi"/>
          <w:b/>
        </w:rPr>
        <w:t xml:space="preserve"> Kaleidoskop -</w:t>
      </w:r>
      <w:r w:rsidRPr="00E76095">
        <w:rPr>
          <w:b/>
        </w:rPr>
        <w:t xml:space="preserve"> SEN O </w:t>
      </w:r>
      <w:proofErr w:type="gramStart"/>
      <w:r w:rsidRPr="00E76095">
        <w:rPr>
          <w:b/>
        </w:rPr>
        <w:t>LÁSCE,TOUHA</w:t>
      </w:r>
      <w:proofErr w:type="gramEnd"/>
      <w:r w:rsidRPr="00E76095">
        <w:rPr>
          <w:b/>
        </w:rPr>
        <w:t xml:space="preserve"> PO LÁSCE ZOBRAZOVANÁ V</w:t>
      </w:r>
      <w:r w:rsidR="00E76095">
        <w:rPr>
          <w:b/>
        </w:rPr>
        <w:t> </w:t>
      </w:r>
      <w:r w:rsidRPr="00E76095">
        <w:rPr>
          <w:b/>
        </w:rPr>
        <w:t>MÉDIÍCH</w:t>
      </w:r>
      <w:r w:rsidR="00E76095">
        <w:rPr>
          <w:b/>
        </w:rPr>
        <w:t xml:space="preserve"> (</w:t>
      </w:r>
      <w:r w:rsidR="00E76095" w:rsidRPr="00E76095">
        <w:rPr>
          <w:rFonts w:cstheme="minorHAnsi"/>
          <w:b/>
        </w:rPr>
        <w:t>5 min</w:t>
      </w:r>
      <w:r w:rsidR="00E76095">
        <w:rPr>
          <w:rFonts w:cstheme="minorHAnsi"/>
          <w:b/>
        </w:rPr>
        <w:t>.)</w:t>
      </w:r>
    </w:p>
    <w:p w:rsidR="00D42A23" w:rsidRDefault="0074081D" w:rsidP="00F34FBB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="00D42A23" w:rsidRPr="0074081D">
        <w:rPr>
          <w:rFonts w:asciiTheme="minorHAnsi" w:hAnsiTheme="minorHAnsi" w:cstheme="minorHAnsi"/>
          <w:b w:val="0"/>
          <w:sz w:val="22"/>
          <w:szCs w:val="22"/>
        </w:rPr>
        <w:t>populární kultuře je patrná silná touha po lásce, zejména po takové, která trvá. Tento videoklip se věnuje snu o lásce, jak je zobrazovaná v moderní a zejména populární kultuře.</w:t>
      </w:r>
    </w:p>
    <w:p w:rsidR="00604BB8" w:rsidRDefault="00604BB8" w:rsidP="00F34FBB">
      <w:pPr>
        <w:ind w:left="567"/>
        <w:jc w:val="both"/>
        <w:rPr>
          <w:lang w:eastAsia="cs-CZ"/>
        </w:rPr>
      </w:pPr>
    </w:p>
    <w:p w:rsidR="00EE73AD" w:rsidRPr="00604BB8" w:rsidRDefault="00EE73AD" w:rsidP="00F34FBB">
      <w:pPr>
        <w:ind w:left="567"/>
        <w:jc w:val="both"/>
        <w:rPr>
          <w:lang w:eastAsia="cs-CZ"/>
        </w:rPr>
      </w:pPr>
    </w:p>
    <w:p w:rsidR="00604BB8" w:rsidRPr="002000CB" w:rsidRDefault="00604BB8" w:rsidP="00F34FBB">
      <w:pPr>
        <w:pStyle w:val="Odstavecseseznamem"/>
        <w:numPr>
          <w:ilvl w:val="0"/>
          <w:numId w:val="8"/>
        </w:numPr>
        <w:jc w:val="both"/>
        <w:rPr>
          <w:b/>
          <w:lang w:eastAsia="cs-CZ"/>
        </w:rPr>
      </w:pPr>
      <w:r w:rsidRPr="002000CB">
        <w:rPr>
          <w:b/>
          <w:lang w:eastAsia="cs-CZ"/>
        </w:rPr>
        <w:t xml:space="preserve">VIDEO – PAVLOVA VIZE LÁSKY DLE 1 </w:t>
      </w:r>
      <w:proofErr w:type="spellStart"/>
      <w:r w:rsidRPr="002000CB">
        <w:rPr>
          <w:b/>
          <w:lang w:eastAsia="cs-CZ"/>
        </w:rPr>
        <w:t>Kor</w:t>
      </w:r>
      <w:proofErr w:type="spellEnd"/>
      <w:r w:rsidRPr="002000CB">
        <w:rPr>
          <w:b/>
          <w:lang w:eastAsia="cs-CZ"/>
        </w:rPr>
        <w:t>. 13,4-7</w:t>
      </w:r>
      <w:r w:rsidR="00E76095">
        <w:rPr>
          <w:b/>
          <w:lang w:eastAsia="cs-CZ"/>
        </w:rPr>
        <w:t xml:space="preserve"> (10 min.)</w:t>
      </w:r>
    </w:p>
    <w:p w:rsidR="00604BB8" w:rsidRDefault="00604BB8" w:rsidP="00F34FBB">
      <w:pPr>
        <w:ind w:left="567"/>
        <w:jc w:val="both"/>
      </w:pPr>
      <w:r>
        <w:t xml:space="preserve"> </w:t>
      </w:r>
    </w:p>
    <w:p w:rsidR="00604BB8" w:rsidRPr="00604BB8" w:rsidRDefault="00604BB8" w:rsidP="00F34FBB">
      <w:pPr>
        <w:ind w:left="567"/>
        <w:jc w:val="both"/>
        <w:rPr>
          <w:lang w:eastAsia="cs-CZ"/>
        </w:rPr>
      </w:pPr>
      <w:r w:rsidRPr="00BD7442">
        <w:t xml:space="preserve">Papež František čerpá ve svém výkladu z toho, jak o lásce hovoří svatý Pavel v úryvku 1 </w:t>
      </w:r>
      <w:proofErr w:type="spellStart"/>
      <w:r w:rsidRPr="00BD7442">
        <w:t>Kor</w:t>
      </w:r>
      <w:proofErr w:type="spellEnd"/>
      <w:r w:rsidRPr="00BD7442">
        <w:t xml:space="preserve"> 13,4-7.</w:t>
      </w:r>
    </w:p>
    <w:p w:rsidR="00061591" w:rsidRDefault="00061591" w:rsidP="00F34FBB">
      <w:pPr>
        <w:pStyle w:val="Odstavecseseznamem"/>
        <w:tabs>
          <w:tab w:val="left" w:pos="567"/>
        </w:tabs>
        <w:ind w:left="567"/>
        <w:jc w:val="both"/>
        <w:sectPr w:rsidR="00061591" w:rsidSect="00982ADC">
          <w:footerReference w:type="default" r:id="rId8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06159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061591">
        <w:lastRenderedPageBreak/>
        <w:t xml:space="preserve">• </w:t>
      </w:r>
      <w:r w:rsidRPr="00061591">
        <w:rPr>
          <w:bCs/>
        </w:rPr>
        <w:t>Láskou žijí a lásku pěstují manželé</w:t>
      </w:r>
      <w:r w:rsidR="00061591">
        <w:rPr>
          <w:bCs/>
        </w:rPr>
        <w:t xml:space="preserve">                   </w:t>
      </w:r>
      <w:r w:rsidRPr="00061591">
        <w:rPr>
          <w:bCs/>
        </w:rPr>
        <w:t xml:space="preserve"> </w:t>
      </w:r>
      <w:r w:rsidR="00061591">
        <w:rPr>
          <w:bCs/>
        </w:rPr>
        <w:t xml:space="preserve">   </w:t>
      </w:r>
    </w:p>
    <w:p w:rsidR="00B77B81" w:rsidRPr="00061591" w:rsidRDefault="00061591" w:rsidP="00061591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       </w:t>
      </w:r>
      <w:r w:rsidR="002000CB" w:rsidRPr="00061591">
        <w:rPr>
          <w:bCs/>
        </w:rPr>
        <w:t>v každodenním životě</w:t>
      </w:r>
    </w:p>
    <w:p w:rsidR="00B77B81" w:rsidRPr="0006159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061591">
        <w:t xml:space="preserve">• </w:t>
      </w:r>
      <w:r w:rsidRPr="00061591">
        <w:rPr>
          <w:bCs/>
        </w:rPr>
        <w:t>Láska je shovívavá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061591">
        <w:t xml:space="preserve">• </w:t>
      </w:r>
      <w:r w:rsidRPr="00061591">
        <w:rPr>
          <w:bCs/>
        </w:rPr>
        <w:t>Láska</w:t>
      </w:r>
      <w:r w:rsidRPr="00A45B47">
        <w:rPr>
          <w:bCs/>
        </w:rPr>
        <w:t xml:space="preserve"> je dobrosrdečná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nezávidí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se nevychloubá a nenadýmá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nedělá, co se nepatří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nemyslí jen a jen na sebe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se nerozčiluje</w:t>
      </w:r>
    </w:p>
    <w:p w:rsidR="0006159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lastRenderedPageBreak/>
        <w:t xml:space="preserve">• </w:t>
      </w:r>
      <w:r w:rsidRPr="00A45B47">
        <w:rPr>
          <w:bCs/>
        </w:rPr>
        <w:t xml:space="preserve">Láska má zármutek, když se dělá něco </w:t>
      </w:r>
    </w:p>
    <w:p w:rsidR="00B77B81" w:rsidRDefault="00061591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>
        <w:rPr>
          <w:bCs/>
        </w:rPr>
        <w:t xml:space="preserve">    </w:t>
      </w:r>
      <w:r w:rsidR="002000CB" w:rsidRPr="00A45B47">
        <w:rPr>
          <w:bCs/>
        </w:rPr>
        <w:t>špatného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zapomíná, když jí někdo ublíží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se raduje, když lidé žijí podle pravdy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všechno omlouvá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všemu věří</w:t>
      </w:r>
    </w:p>
    <w:p w:rsidR="00B77B81" w:rsidRDefault="002000CB" w:rsidP="00F34FBB">
      <w:pPr>
        <w:pStyle w:val="Odstavecseseznamem"/>
        <w:tabs>
          <w:tab w:val="left" w:pos="567"/>
        </w:tabs>
        <w:ind w:left="567"/>
        <w:jc w:val="both"/>
        <w:rPr>
          <w:bCs/>
        </w:rPr>
      </w:pPr>
      <w:r w:rsidRPr="00A45B47">
        <w:t xml:space="preserve">• </w:t>
      </w:r>
      <w:r w:rsidRPr="00A45B47">
        <w:rPr>
          <w:bCs/>
        </w:rPr>
        <w:t>Láska nikdy nad ničím nezoufá</w:t>
      </w:r>
    </w:p>
    <w:p w:rsidR="002000CB" w:rsidRPr="00252FC1" w:rsidRDefault="002000CB" w:rsidP="00F34FBB">
      <w:pPr>
        <w:pStyle w:val="Odstavecseseznamem"/>
        <w:tabs>
          <w:tab w:val="left" w:pos="567"/>
        </w:tabs>
        <w:ind w:left="567"/>
        <w:jc w:val="both"/>
        <w:rPr>
          <w:b/>
          <w:bCs/>
        </w:rPr>
      </w:pPr>
      <w:r w:rsidRPr="00A45B47">
        <w:t xml:space="preserve">• </w:t>
      </w:r>
      <w:r w:rsidRPr="00A45B47">
        <w:rPr>
          <w:bCs/>
        </w:rPr>
        <w:t>Láska všecko vydrží</w:t>
      </w:r>
    </w:p>
    <w:p w:rsidR="00061591" w:rsidRDefault="00061591" w:rsidP="00F34FBB">
      <w:pPr>
        <w:jc w:val="both"/>
        <w:rPr>
          <w:b/>
          <w:bCs/>
        </w:rPr>
        <w:sectPr w:rsidR="00061591" w:rsidSect="00061591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A45B47" w:rsidRPr="00252FC1" w:rsidRDefault="00A45B47" w:rsidP="00F34FBB">
      <w:pPr>
        <w:jc w:val="both"/>
        <w:rPr>
          <w:b/>
          <w:bCs/>
        </w:rPr>
      </w:pPr>
    </w:p>
    <w:p w:rsidR="00A45B47" w:rsidRPr="00150997" w:rsidRDefault="00B77B81" w:rsidP="00F34FB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proofErr w:type="gramStart"/>
      <w:r w:rsidRPr="00150997">
        <w:rPr>
          <w:b/>
          <w:lang w:eastAsia="cs-CZ"/>
        </w:rPr>
        <w:t>VIDEO</w:t>
      </w:r>
      <w:r w:rsidR="00250DE5" w:rsidRPr="00150997">
        <w:rPr>
          <w:b/>
          <w:lang w:eastAsia="cs-CZ"/>
        </w:rPr>
        <w:t xml:space="preserve"> </w:t>
      </w:r>
      <w:r w:rsidRPr="00150997">
        <w:rPr>
          <w:b/>
          <w:lang w:eastAsia="cs-CZ"/>
        </w:rPr>
        <w:t xml:space="preserve"> –</w:t>
      </w:r>
      <w:r w:rsidR="00150997">
        <w:rPr>
          <w:b/>
          <w:lang w:eastAsia="cs-CZ"/>
        </w:rPr>
        <w:t xml:space="preserve"> Vox</w:t>
      </w:r>
      <w:proofErr w:type="gramEnd"/>
      <w:r w:rsidR="00150997">
        <w:rPr>
          <w:b/>
          <w:lang w:eastAsia="cs-CZ"/>
        </w:rPr>
        <w:t xml:space="preserve"> </w:t>
      </w:r>
      <w:proofErr w:type="spellStart"/>
      <w:r w:rsidR="00150997">
        <w:rPr>
          <w:b/>
          <w:lang w:eastAsia="cs-CZ"/>
        </w:rPr>
        <w:t>popu</w:t>
      </w:r>
      <w:r w:rsidR="00E76095" w:rsidRPr="00150997">
        <w:rPr>
          <w:b/>
          <w:lang w:eastAsia="cs-CZ"/>
        </w:rPr>
        <w:t>li</w:t>
      </w:r>
      <w:proofErr w:type="spellEnd"/>
      <w:r w:rsidR="00E76095" w:rsidRPr="00150997">
        <w:rPr>
          <w:b/>
          <w:lang w:eastAsia="cs-CZ"/>
        </w:rPr>
        <w:t xml:space="preserve"> -</w:t>
      </w:r>
      <w:r w:rsidR="00250DE5" w:rsidRPr="00150997">
        <w:rPr>
          <w:b/>
          <w:lang w:eastAsia="cs-CZ"/>
        </w:rPr>
        <w:t xml:space="preserve"> </w:t>
      </w:r>
      <w:r w:rsidRPr="00150997">
        <w:rPr>
          <w:b/>
          <w:lang w:eastAsia="cs-CZ"/>
        </w:rPr>
        <w:t>KDY SE CÍTÍME MILOVÁNI? (5 min.)</w:t>
      </w:r>
    </w:p>
    <w:p w:rsidR="00B77B81" w:rsidRDefault="00B77B81" w:rsidP="00F34FBB">
      <w:pPr>
        <w:pStyle w:val="Odstavecseseznamem"/>
        <w:jc w:val="both"/>
        <w:rPr>
          <w:b/>
          <w:lang w:eastAsia="cs-CZ"/>
        </w:rPr>
      </w:pPr>
    </w:p>
    <w:p w:rsidR="00B77B81" w:rsidRPr="0028726C" w:rsidRDefault="00B77B81" w:rsidP="00F34FBB">
      <w:pPr>
        <w:ind w:left="567"/>
        <w:jc w:val="both"/>
      </w:pPr>
      <w:r w:rsidRPr="0028726C">
        <w:t xml:space="preserve">Jak uvést lásku do praxe: lidé nabízejí příklady, kdy se ve svém životě </w:t>
      </w:r>
      <w:r w:rsidR="00150997">
        <w:t>cítili milováni</w:t>
      </w:r>
      <w:r w:rsidRPr="0028726C">
        <w:t>.</w:t>
      </w:r>
    </w:p>
    <w:p w:rsidR="00252FC1" w:rsidRPr="006449E4" w:rsidRDefault="00252FC1" w:rsidP="00F34FBB">
      <w:pPr>
        <w:pStyle w:val="Nadpis1"/>
        <w:jc w:val="both"/>
      </w:pPr>
      <w:bookmarkStart w:id="4" w:name="_Toc492759978"/>
      <w:r w:rsidRPr="006449E4">
        <w:t>Čtvrté setkání: Manželská láska rostoucí ke zralosti</w:t>
      </w:r>
      <w:bookmarkEnd w:id="4"/>
    </w:p>
    <w:p w:rsidR="00E05636" w:rsidRPr="00883E1D" w:rsidRDefault="00E05636" w:rsidP="00F34FBB">
      <w:pPr>
        <w:pStyle w:val="Odstavecseseznamem"/>
        <w:tabs>
          <w:tab w:val="left" w:pos="567"/>
        </w:tabs>
        <w:jc w:val="both"/>
      </w:pPr>
    </w:p>
    <w:p w:rsidR="00B77B81" w:rsidRPr="00883E1D" w:rsidRDefault="00883E1D" w:rsidP="00F34FBB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883E1D">
        <w:rPr>
          <w:b/>
          <w:lang w:eastAsia="cs-CZ"/>
        </w:rPr>
        <w:t>VIDEO –</w:t>
      </w:r>
      <w:r>
        <w:rPr>
          <w:b/>
          <w:lang w:eastAsia="cs-CZ"/>
        </w:rPr>
        <w:t xml:space="preserve"> </w:t>
      </w:r>
      <w:r w:rsidR="00171CC5">
        <w:rPr>
          <w:b/>
          <w:lang w:eastAsia="cs-CZ"/>
        </w:rPr>
        <w:t xml:space="preserve">Výklad podle </w:t>
      </w:r>
      <w:proofErr w:type="spellStart"/>
      <w:r w:rsidR="00E05636">
        <w:rPr>
          <w:b/>
          <w:i/>
          <w:lang w:eastAsia="cs-CZ"/>
        </w:rPr>
        <w:t>A</w:t>
      </w:r>
      <w:r w:rsidR="00171CC5">
        <w:rPr>
          <w:b/>
          <w:i/>
          <w:lang w:eastAsia="cs-CZ"/>
        </w:rPr>
        <w:t>moris</w:t>
      </w:r>
      <w:proofErr w:type="spellEnd"/>
      <w:r w:rsidR="00171CC5">
        <w:rPr>
          <w:b/>
          <w:i/>
          <w:lang w:eastAsia="cs-CZ"/>
        </w:rPr>
        <w:t xml:space="preserve"> </w:t>
      </w:r>
      <w:proofErr w:type="spellStart"/>
      <w:r w:rsidR="00171CC5">
        <w:rPr>
          <w:b/>
          <w:i/>
          <w:lang w:eastAsia="cs-CZ"/>
        </w:rPr>
        <w:t>laetitia</w:t>
      </w:r>
      <w:proofErr w:type="spellEnd"/>
      <w:r w:rsidR="00E05636">
        <w:rPr>
          <w:b/>
          <w:i/>
          <w:lang w:eastAsia="cs-CZ"/>
        </w:rPr>
        <w:t xml:space="preserve"> </w:t>
      </w:r>
      <w:r>
        <w:rPr>
          <w:b/>
          <w:lang w:eastAsia="cs-CZ"/>
        </w:rPr>
        <w:t>(10 min.)</w:t>
      </w:r>
    </w:p>
    <w:p w:rsidR="00883E1D" w:rsidRDefault="00883E1D" w:rsidP="00F34FBB">
      <w:pPr>
        <w:tabs>
          <w:tab w:val="left" w:pos="567"/>
        </w:tabs>
        <w:ind w:left="567"/>
        <w:jc w:val="both"/>
        <w:rPr>
          <w:rFonts w:cstheme="minorHAnsi"/>
          <w:b/>
        </w:rPr>
      </w:pPr>
    </w:p>
    <w:p w:rsidR="00B36957" w:rsidRPr="00816AF0" w:rsidRDefault="00B36957" w:rsidP="00F34FBB">
      <w:pPr>
        <w:tabs>
          <w:tab w:val="left" w:pos="567"/>
        </w:tabs>
        <w:ind w:left="567"/>
        <w:jc w:val="both"/>
      </w:pPr>
      <w:r w:rsidRPr="003573AE">
        <w:rPr>
          <w:b/>
        </w:rPr>
        <w:t>Manželská láska</w:t>
      </w:r>
      <w:r>
        <w:t xml:space="preserve"> mezi mužem a ženou je podle papeže Františka nejvyšší formou přátelství. Má všechny vlastnosti dobrého přátelství: zájem o druhého, vzájemnost, intimitu, vřelost, věrnost a stálost. V manželství se muž a žena zavazují sdílet a utvářet celý život v nerozlučitelném a výlučném svazku. Papež František upozorňuje, že erotický rozměr lásky není „připuštěné zlo nebo břemeno, které se musí nést pro dobro rodiny“ (</w:t>
      </w:r>
      <w:proofErr w:type="gramStart"/>
      <w:r>
        <w:t>AL,152</w:t>
      </w:r>
      <w:proofErr w:type="gramEnd"/>
      <w:r>
        <w:t>). Je třeba ho vnímat jako Boží dar, který manželský vztah obohacuje</w:t>
      </w:r>
      <w:r w:rsidR="003573AE">
        <w:t>, povzbuzuje k otevřenosti pro dar života</w:t>
      </w:r>
      <w:r>
        <w:t>.</w:t>
      </w:r>
      <w:r w:rsidR="00816AF0">
        <w:t xml:space="preserve"> „</w:t>
      </w:r>
      <w:r w:rsidR="00816AF0" w:rsidRPr="003573AE">
        <w:rPr>
          <w:b/>
        </w:rPr>
        <w:t>Ve výchově dětí</w:t>
      </w:r>
      <w:r w:rsidR="00816AF0">
        <w:t xml:space="preserve"> musí mít své místo předávání víry“…“rodina musí být nadále místem, kde se děti učí osvojovat si důvody a krásu víry, modlit se a sloužit bližnímu.“ (AL, 287) V době, která sexualitu tolik trivializuje, je velice důležitá </w:t>
      </w:r>
      <w:r w:rsidR="00816AF0" w:rsidRPr="003573AE">
        <w:rPr>
          <w:b/>
        </w:rPr>
        <w:t>kvalitní sexuální výchova</w:t>
      </w:r>
      <w:r w:rsidR="00816AF0">
        <w:t xml:space="preserve"> přiměřená danému věku. „…překonávat uzavřenost vlastních omezení a otevírat se přijetí druhého.“ (AL 285)</w:t>
      </w:r>
    </w:p>
    <w:p w:rsidR="00252FC1" w:rsidRDefault="00252FC1" w:rsidP="00F34FBB">
      <w:pPr>
        <w:pStyle w:val="Nadpis1"/>
        <w:jc w:val="both"/>
      </w:pPr>
      <w:bookmarkStart w:id="5" w:name="_Toc492759979"/>
      <w:r w:rsidRPr="00612910">
        <w:t>Páté setkání: Z Božího milosrdenství není nikdo vyloučen</w:t>
      </w:r>
      <w:bookmarkEnd w:id="5"/>
    </w:p>
    <w:p w:rsidR="00E05636" w:rsidRDefault="00E05636" w:rsidP="00F34FBB">
      <w:pPr>
        <w:tabs>
          <w:tab w:val="left" w:pos="567"/>
        </w:tabs>
        <w:ind w:left="567"/>
        <w:jc w:val="both"/>
        <w:rPr>
          <w:rFonts w:cstheme="minorHAnsi"/>
          <w:b/>
        </w:rPr>
      </w:pPr>
    </w:p>
    <w:p w:rsidR="000F39FB" w:rsidRDefault="000F39FB" w:rsidP="00F34FBB">
      <w:pPr>
        <w:pStyle w:val="Odstavecseseznamem"/>
        <w:numPr>
          <w:ilvl w:val="0"/>
          <w:numId w:val="11"/>
        </w:numPr>
        <w:tabs>
          <w:tab w:val="left" w:pos="567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VIDEO – </w:t>
      </w:r>
      <w:r w:rsidR="00E04003">
        <w:rPr>
          <w:rFonts w:cstheme="minorHAnsi"/>
          <w:b/>
        </w:rPr>
        <w:t xml:space="preserve">Vox </w:t>
      </w:r>
      <w:proofErr w:type="spellStart"/>
      <w:r w:rsidR="00E04003">
        <w:rPr>
          <w:rFonts w:cstheme="minorHAnsi"/>
          <w:b/>
        </w:rPr>
        <w:t>populi</w:t>
      </w:r>
      <w:proofErr w:type="spellEnd"/>
      <w:r w:rsidR="00E04003">
        <w:rPr>
          <w:rFonts w:cstheme="minorHAnsi"/>
          <w:b/>
        </w:rPr>
        <w:t xml:space="preserve"> - </w:t>
      </w:r>
      <w:r w:rsidRPr="000F39FB">
        <w:rPr>
          <w:rFonts w:cstheme="minorHAnsi"/>
          <w:b/>
        </w:rPr>
        <w:t>ZKUŠENOSTI Z RŮZNÝCH FOREM RODINNÉHO SOUŽITÍ</w:t>
      </w:r>
      <w:r>
        <w:rPr>
          <w:rFonts w:cstheme="minorHAnsi"/>
          <w:b/>
        </w:rPr>
        <w:t xml:space="preserve"> (10 min.)</w:t>
      </w:r>
    </w:p>
    <w:p w:rsidR="000F39FB" w:rsidRDefault="000F39FB" w:rsidP="00F34FBB">
      <w:pPr>
        <w:tabs>
          <w:tab w:val="left" w:pos="567"/>
        </w:tabs>
        <w:jc w:val="both"/>
        <w:rPr>
          <w:rFonts w:cstheme="minorHAnsi"/>
          <w:b/>
        </w:rPr>
      </w:pPr>
    </w:p>
    <w:p w:rsidR="00A3516B" w:rsidRDefault="00A3516B" w:rsidP="00F34FBB">
      <w:pPr>
        <w:ind w:left="567"/>
        <w:jc w:val="both"/>
      </w:pPr>
      <w:r w:rsidRPr="00DA42C4">
        <w:t xml:space="preserve">Výběr krátkých rozhovorů s lidmi o jejich různých zkušenostech z rodinného života. Mezi respondenty by se měli objevit: </w:t>
      </w:r>
      <w:r>
        <w:t>manželé</w:t>
      </w:r>
      <w:r w:rsidRPr="00DA42C4">
        <w:t>, kte</w:t>
      </w:r>
      <w:r>
        <w:t xml:space="preserve">ří </w:t>
      </w:r>
      <w:r w:rsidRPr="00DA42C4">
        <w:t>prošl</w:t>
      </w:r>
      <w:r>
        <w:t>i</w:t>
      </w:r>
      <w:r w:rsidRPr="00DA42C4">
        <w:t xml:space="preserve"> velkými zápasy, ale přestál</w:t>
      </w:r>
      <w:r>
        <w:t>i</w:t>
      </w:r>
      <w:r w:rsidRPr="00DA42C4">
        <w:t xml:space="preserve"> je; pár, jehož manželství nevydrželo; rodiče, kteří se rozhodli žít nesezdaní; pár žijící ve druhém manželství; homosexuální muž nebo žena; člověk vychovávající dítě sám apod.</w:t>
      </w:r>
    </w:p>
    <w:p w:rsidR="004313EE" w:rsidRDefault="004313EE" w:rsidP="00F34FBB">
      <w:pPr>
        <w:ind w:left="567"/>
        <w:jc w:val="both"/>
      </w:pPr>
    </w:p>
    <w:p w:rsidR="004313EE" w:rsidRDefault="004313EE" w:rsidP="00F34FBB">
      <w:pPr>
        <w:ind w:left="567"/>
        <w:jc w:val="both"/>
      </w:pPr>
    </w:p>
    <w:p w:rsidR="000F39FB" w:rsidRPr="00E04003" w:rsidRDefault="00E05636" w:rsidP="00F34FBB">
      <w:pPr>
        <w:pStyle w:val="Odstavecseseznamem"/>
        <w:numPr>
          <w:ilvl w:val="0"/>
          <w:numId w:val="11"/>
        </w:numPr>
        <w:tabs>
          <w:tab w:val="left" w:pos="567"/>
        </w:tabs>
        <w:jc w:val="both"/>
        <w:rPr>
          <w:rFonts w:cstheme="minorHAnsi"/>
          <w:b/>
        </w:rPr>
      </w:pPr>
      <w:r w:rsidRPr="00E05636">
        <w:rPr>
          <w:rFonts w:cstheme="minorHAnsi"/>
          <w:b/>
        </w:rPr>
        <w:t>VIDEO –</w:t>
      </w:r>
      <w:r w:rsidRPr="00612910">
        <w:t xml:space="preserve"> </w:t>
      </w:r>
      <w:r w:rsidR="00E8211F" w:rsidRPr="00E8211F">
        <w:rPr>
          <w:b/>
        </w:rPr>
        <w:t xml:space="preserve">Výklad </w:t>
      </w:r>
      <w:r w:rsidR="00E04003" w:rsidRPr="00E8211F">
        <w:rPr>
          <w:b/>
        </w:rPr>
        <w:t xml:space="preserve">I. část: </w:t>
      </w:r>
      <w:r w:rsidR="00CD1CB1">
        <w:rPr>
          <w:b/>
        </w:rPr>
        <w:t>USKUTEČŇOVÁNNÍ BOŽÍHO MILOSRDENSTVÍ</w:t>
      </w:r>
      <w:r w:rsidR="00E04003" w:rsidRPr="00E8211F">
        <w:rPr>
          <w:b/>
        </w:rPr>
        <w:t xml:space="preserve"> (10 min.)</w:t>
      </w:r>
    </w:p>
    <w:p w:rsidR="00E04003" w:rsidRDefault="00E04003" w:rsidP="00F34FBB">
      <w:pPr>
        <w:pStyle w:val="Odstavecseseznamem"/>
        <w:tabs>
          <w:tab w:val="left" w:pos="567"/>
        </w:tabs>
        <w:jc w:val="both"/>
        <w:rPr>
          <w:rFonts w:cstheme="minorHAnsi"/>
          <w:b/>
        </w:rPr>
      </w:pPr>
    </w:p>
    <w:p w:rsidR="00E04003" w:rsidRDefault="00E04003" w:rsidP="00F34FBB">
      <w:pPr>
        <w:ind w:left="567"/>
        <w:jc w:val="both"/>
      </w:pPr>
      <w:r>
        <w:lastRenderedPageBreak/>
        <w:t xml:space="preserve">Papež František v </w:t>
      </w:r>
      <w:proofErr w:type="spellStart"/>
      <w:r w:rsidRPr="00445E9B">
        <w:rPr>
          <w:i/>
          <w:iCs/>
        </w:rPr>
        <w:t>Amoris</w:t>
      </w:r>
      <w:proofErr w:type="spellEnd"/>
      <w:r w:rsidRPr="00445E9B">
        <w:rPr>
          <w:i/>
          <w:iCs/>
        </w:rPr>
        <w:t xml:space="preserve"> </w:t>
      </w:r>
      <w:proofErr w:type="spellStart"/>
      <w:r w:rsidRPr="00445E9B">
        <w:rPr>
          <w:i/>
          <w:iCs/>
        </w:rPr>
        <w:t>laetitia</w:t>
      </w:r>
      <w:proofErr w:type="spellEnd"/>
      <w:r>
        <w:t xml:space="preserve"> zdůrazňuje, že Boží milosrdenství a slitování jsou určeny všem lidem, bez ohledu na jejich rodinný stav, pohlaví, barvu kůže, věk nebo společenské postavení. Ježíš projevoval svůj zájem a milosrdenství všem lidem, zejména těm na okraji, i když svým životem nijak nedávali najevo, že by věřili jeho učení nebo přijímali jeho hodnoty. Po nás se naléhavě žádá, abychom dnes se stejnou péčí </w:t>
      </w:r>
      <w:r>
        <w:br/>
        <w:t>a slitováním navazovali vztahy se všemi rodinami – i s těmi, které nesplňují ideály Ježíšova učení.</w:t>
      </w:r>
    </w:p>
    <w:p w:rsidR="00E8211F" w:rsidRPr="00951FD4" w:rsidRDefault="00DB235E" w:rsidP="00F34FBB">
      <w:pPr>
        <w:pStyle w:val="Nadpis2"/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  <w:r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? </w:t>
      </w:r>
      <w:r w:rsidR="00E8211F" w:rsidRPr="00951FD4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VIDEO - Výklad – II. část: Podpora snoubenců a </w:t>
      </w:r>
      <w:proofErr w:type="gramStart"/>
      <w:r w:rsidR="00E8211F" w:rsidRPr="00951FD4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novomanželů  </w:t>
      </w:r>
      <w:r w:rsidR="00E8211F" w:rsidRPr="00951FD4">
        <w:rPr>
          <w:rFonts w:asciiTheme="minorHAnsi" w:hAnsiTheme="minorHAnsi" w:cstheme="minorHAnsi"/>
          <w:b w:val="0"/>
          <w:i/>
          <w:sz w:val="22"/>
          <w:szCs w:val="22"/>
          <w:highlight w:val="lightGray"/>
        </w:rPr>
        <w:t>(pozn.</w:t>
      </w:r>
      <w:proofErr w:type="gramEnd"/>
      <w:r w:rsidR="00E8211F" w:rsidRPr="00951FD4">
        <w:rPr>
          <w:rFonts w:asciiTheme="minorHAnsi" w:hAnsiTheme="minorHAnsi" w:cstheme="minorHAnsi"/>
          <w:b w:val="0"/>
          <w:i/>
          <w:sz w:val="22"/>
          <w:szCs w:val="22"/>
          <w:highlight w:val="lightGray"/>
        </w:rPr>
        <w:t xml:space="preserve"> NCR: </w:t>
      </w:r>
      <w:r w:rsidR="00250DE5" w:rsidRPr="00951FD4">
        <w:rPr>
          <w:rFonts w:asciiTheme="minorHAnsi" w:hAnsiTheme="minorHAnsi" w:cstheme="minorHAnsi"/>
          <w:b w:val="0"/>
          <w:i/>
          <w:sz w:val="22"/>
          <w:szCs w:val="22"/>
          <w:highlight w:val="lightGray"/>
        </w:rPr>
        <w:t xml:space="preserve"> odkaz na </w:t>
      </w:r>
      <w:r w:rsidR="00E8211F" w:rsidRPr="00951FD4">
        <w:rPr>
          <w:rFonts w:asciiTheme="minorHAnsi" w:hAnsiTheme="minorHAnsi" w:cstheme="minorHAnsi"/>
          <w:b w:val="0"/>
          <w:i/>
          <w:sz w:val="22"/>
          <w:szCs w:val="22"/>
          <w:highlight w:val="lightGray"/>
        </w:rPr>
        <w:t xml:space="preserve">video k tomuto tématu v originálním textu pro farnosti chybí, autoři je nezařadili; pokud uznáte za vhodné, zařaďte podle uvážení </w:t>
      </w:r>
      <w:proofErr w:type="gramStart"/>
      <w:r w:rsidR="00E8211F" w:rsidRPr="00951FD4">
        <w:rPr>
          <w:rFonts w:asciiTheme="minorHAnsi" w:hAnsiTheme="minorHAnsi" w:cstheme="minorHAnsi"/>
          <w:b w:val="0"/>
          <w:i/>
          <w:sz w:val="22"/>
          <w:szCs w:val="22"/>
          <w:highlight w:val="lightGray"/>
        </w:rPr>
        <w:t>vlastní  vhodný</w:t>
      </w:r>
      <w:proofErr w:type="gramEnd"/>
      <w:r w:rsidR="00E8211F" w:rsidRPr="00951FD4">
        <w:rPr>
          <w:rFonts w:asciiTheme="minorHAnsi" w:hAnsiTheme="minorHAnsi" w:cstheme="minorHAnsi"/>
          <w:b w:val="0"/>
          <w:i/>
          <w:sz w:val="22"/>
          <w:szCs w:val="22"/>
          <w:highlight w:val="lightGray"/>
        </w:rPr>
        <w:t xml:space="preserve"> materiál)</w:t>
      </w:r>
      <w:r w:rsidR="00E8211F" w:rsidRPr="00951FD4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</w:t>
      </w:r>
    </w:p>
    <w:p w:rsidR="00E8211F" w:rsidRPr="00951FD4" w:rsidRDefault="00E8211F" w:rsidP="00F34FBB">
      <w:pPr>
        <w:ind w:left="567"/>
        <w:jc w:val="both"/>
        <w:rPr>
          <w:rFonts w:cstheme="minorHAnsi"/>
          <w:i/>
        </w:rPr>
      </w:pPr>
      <w:r w:rsidRPr="00951FD4">
        <w:rPr>
          <w:rFonts w:cstheme="minorHAnsi"/>
          <w:i/>
          <w:highlight w:val="lightGray"/>
        </w:rPr>
        <w:t>Papež František zdůrazňuje, že do pomoci snoubencům v přípravě na manželství se má zapojovat celé společenství. Z tohoto důležitého díla podpory mladých lidí, kteří rostou ve vzájemné lásce, může zároveň křesťanské společenství mnoho získat. Ta nejlepší příprava na manželství probíhá už od dětství v prostředí milující rodiny.</w:t>
      </w:r>
    </w:p>
    <w:p w:rsidR="00252FC1" w:rsidRDefault="00252FC1" w:rsidP="00F34FBB">
      <w:pPr>
        <w:pStyle w:val="Nadpis1"/>
        <w:jc w:val="both"/>
      </w:pPr>
      <w:bookmarkStart w:id="6" w:name="_Toc492759980"/>
      <w:r w:rsidRPr="00CD40F1">
        <w:t>Šesté setkání: Evangelium naděje pro naše rodiny</w:t>
      </w:r>
      <w:bookmarkEnd w:id="6"/>
    </w:p>
    <w:p w:rsidR="00252FC1" w:rsidRDefault="00252FC1" w:rsidP="00F34FBB">
      <w:pPr>
        <w:pStyle w:val="Odstavecseseznamem"/>
        <w:tabs>
          <w:tab w:val="left" w:pos="567"/>
        </w:tabs>
        <w:ind w:left="567"/>
        <w:jc w:val="both"/>
        <w:rPr>
          <w:rFonts w:cstheme="minorHAnsi"/>
          <w:b/>
        </w:rPr>
      </w:pPr>
    </w:p>
    <w:p w:rsidR="00E8211F" w:rsidRDefault="00252FC1" w:rsidP="001946C3">
      <w:pPr>
        <w:pStyle w:val="Odstavecseseznamem"/>
        <w:numPr>
          <w:ilvl w:val="0"/>
          <w:numId w:val="12"/>
        </w:numPr>
        <w:tabs>
          <w:tab w:val="left" w:pos="567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VIDEO – Vox </w:t>
      </w:r>
      <w:proofErr w:type="spellStart"/>
      <w:r>
        <w:rPr>
          <w:rFonts w:cstheme="minorHAnsi"/>
          <w:b/>
        </w:rPr>
        <w:t>populi</w:t>
      </w:r>
      <w:proofErr w:type="spellEnd"/>
      <w:r>
        <w:rPr>
          <w:rFonts w:cstheme="minorHAnsi"/>
          <w:b/>
        </w:rPr>
        <w:t xml:space="preserve"> </w:t>
      </w:r>
      <w:r w:rsidR="001539CD">
        <w:rPr>
          <w:rFonts w:cstheme="minorHAnsi"/>
          <w:b/>
        </w:rPr>
        <w:t>–</w:t>
      </w:r>
      <w:r w:rsidR="00A41218">
        <w:rPr>
          <w:rFonts w:cstheme="minorHAnsi"/>
          <w:b/>
        </w:rPr>
        <w:t xml:space="preserve"> ZKUŠENOSTI STARŠÍCH MANŽELŮ, JAK ŽÍT TRVALÉ MANŽELSTVÍ</w:t>
      </w:r>
      <w:r w:rsidR="001539CD">
        <w:rPr>
          <w:rFonts w:cstheme="minorHAnsi"/>
          <w:b/>
        </w:rPr>
        <w:t xml:space="preserve"> </w:t>
      </w:r>
      <w:r>
        <w:rPr>
          <w:rFonts w:cstheme="minorHAnsi"/>
          <w:b/>
        </w:rPr>
        <w:t>(5 min.)</w:t>
      </w:r>
    </w:p>
    <w:p w:rsidR="00252FC1" w:rsidRDefault="00252FC1" w:rsidP="00F34FBB">
      <w:pPr>
        <w:pStyle w:val="Odstavecseseznamem"/>
        <w:tabs>
          <w:tab w:val="left" w:pos="567"/>
        </w:tabs>
        <w:ind w:left="567"/>
        <w:jc w:val="both"/>
        <w:rPr>
          <w:rFonts w:cstheme="minorHAnsi"/>
          <w:b/>
        </w:rPr>
      </w:pPr>
    </w:p>
    <w:p w:rsidR="00252FC1" w:rsidRDefault="00252FC1" w:rsidP="00982ADC">
      <w:pPr>
        <w:ind w:left="567"/>
        <w:jc w:val="both"/>
      </w:pPr>
      <w:r>
        <w:t xml:space="preserve">Výběr krátkých rozhovorů se staršími lidmi, kteří hovoří o tom, co jim pomohlo, </w:t>
      </w:r>
      <w:r>
        <w:br/>
        <w:t>aby jejich láska a závazek vydržely po celý život, a jakou radu chtějí předat mladé generaci.</w:t>
      </w:r>
    </w:p>
    <w:p w:rsidR="00252FC1" w:rsidRDefault="00252FC1" w:rsidP="00982ADC">
      <w:pPr>
        <w:pStyle w:val="Odstavecseseznamem"/>
        <w:tabs>
          <w:tab w:val="left" w:pos="567"/>
        </w:tabs>
        <w:ind w:left="567"/>
        <w:jc w:val="both"/>
        <w:rPr>
          <w:rFonts w:cstheme="minorHAnsi"/>
          <w:b/>
        </w:rPr>
      </w:pPr>
    </w:p>
    <w:p w:rsidR="00252FC1" w:rsidRPr="00EE73AD" w:rsidRDefault="00252FC1" w:rsidP="00982ADC">
      <w:pPr>
        <w:pStyle w:val="Odstavecseseznamem"/>
        <w:numPr>
          <w:ilvl w:val="0"/>
          <w:numId w:val="12"/>
        </w:numPr>
        <w:tabs>
          <w:tab w:val="left" w:pos="567"/>
        </w:tabs>
        <w:jc w:val="both"/>
        <w:rPr>
          <w:rFonts w:cstheme="minorHAnsi"/>
          <w:b/>
        </w:rPr>
      </w:pPr>
      <w:r w:rsidRPr="00EE73AD">
        <w:rPr>
          <w:b/>
        </w:rPr>
        <w:t xml:space="preserve">VIDEO - Výklad – I. část: </w:t>
      </w:r>
      <w:r w:rsidR="001946C3">
        <w:rPr>
          <w:b/>
        </w:rPr>
        <w:t>SPIRITUALITA RODINNÉHO ŽIVOTA</w:t>
      </w:r>
    </w:p>
    <w:p w:rsidR="00A82453" w:rsidRPr="00EE73AD" w:rsidRDefault="00A82453" w:rsidP="00982ADC">
      <w:pPr>
        <w:pStyle w:val="Odstavecseseznamem"/>
        <w:tabs>
          <w:tab w:val="left" w:pos="567"/>
        </w:tabs>
        <w:ind w:left="567"/>
        <w:jc w:val="both"/>
        <w:rPr>
          <w:b/>
        </w:rPr>
      </w:pPr>
    </w:p>
    <w:p w:rsidR="00D33C94" w:rsidRDefault="00A82453" w:rsidP="00982ADC">
      <w:pPr>
        <w:pStyle w:val="Citt"/>
        <w:ind w:right="260"/>
      </w:pPr>
      <w:r w:rsidRPr="00C84E18">
        <w:t>Spiritualita rodiny je spiritualita společenství. Rodinný život provázejí tisíce drobných skutků, kdy dáváme</w:t>
      </w:r>
      <w:r>
        <w:t>,</w:t>
      </w:r>
      <w:r w:rsidRPr="00C84E18">
        <w:t xml:space="preserve"> nebo si bereme, dělíme se</w:t>
      </w:r>
      <w:r>
        <w:t>,</w:t>
      </w:r>
      <w:r w:rsidRPr="00C84E18">
        <w:t xml:space="preserve"> nebo se zříkáme a kdy klademe potřeby druhého před své vlastní. Uprostřed této reality darované a sdílené lásky je vždycky přítomna Boží láska.</w:t>
      </w:r>
      <w:r w:rsidR="00D33C94">
        <w:t xml:space="preserve"> </w:t>
      </w:r>
      <w:r w:rsidR="00621A0E">
        <w:t>Rodina je místem, kde se prvně probouzí dětská víra: modleme se v různých okamžicích života, čtěme Písmo</w:t>
      </w:r>
      <w:r w:rsidR="001A2C62">
        <w:t>, nabízejme křesťanské symboly, příběhy, akce;</w:t>
      </w:r>
      <w:r w:rsidR="00621A0E">
        <w:t xml:space="preserve"> vyzdobme dům křesťanskými výtvarnými díly, nechme děti vytvořit si modlitební koutek, modleme se za zemřelé, podněcujme v dětech obdiv ke stvoření, úctu k potřebným, oslavujme úspěchy, rozdávejme vlídné pohledy.</w:t>
      </w:r>
    </w:p>
    <w:p w:rsidR="00A82453" w:rsidRPr="00C84E18" w:rsidRDefault="00A82453" w:rsidP="00982ADC">
      <w:pPr>
        <w:ind w:left="567"/>
        <w:jc w:val="both"/>
      </w:pPr>
    </w:p>
    <w:p w:rsidR="00A82453" w:rsidRPr="00E8211F" w:rsidRDefault="00A82453" w:rsidP="001946C3">
      <w:pPr>
        <w:pStyle w:val="Odstavecseseznamem"/>
        <w:tabs>
          <w:tab w:val="left" w:pos="567"/>
        </w:tabs>
        <w:ind w:left="567"/>
        <w:jc w:val="both"/>
        <w:rPr>
          <w:rFonts w:cstheme="minorHAnsi"/>
          <w:b/>
        </w:rPr>
      </w:pPr>
    </w:p>
    <w:sectPr w:rsidR="00A82453" w:rsidRPr="00E8211F" w:rsidSect="00061591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D4" w:rsidRDefault="00951FD4" w:rsidP="00951FD4">
      <w:r>
        <w:separator/>
      </w:r>
    </w:p>
  </w:endnote>
  <w:endnote w:type="continuationSeparator" w:id="0">
    <w:p w:rsidR="00951FD4" w:rsidRDefault="00951FD4" w:rsidP="0095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39291"/>
      <w:docPartObj>
        <w:docPartGallery w:val="Page Numbers (Bottom of Page)"/>
        <w:docPartUnique/>
      </w:docPartObj>
    </w:sdtPr>
    <w:sdtEndPr/>
    <w:sdtContent>
      <w:p w:rsidR="00951FD4" w:rsidRDefault="00951F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91">
          <w:rPr>
            <w:noProof/>
          </w:rPr>
          <w:t>1</w:t>
        </w:r>
        <w:r>
          <w:fldChar w:fldCharType="end"/>
        </w:r>
      </w:p>
    </w:sdtContent>
  </w:sdt>
  <w:p w:rsidR="00951FD4" w:rsidRDefault="00951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D4" w:rsidRDefault="00951FD4" w:rsidP="00951FD4">
      <w:r>
        <w:separator/>
      </w:r>
    </w:p>
  </w:footnote>
  <w:footnote w:type="continuationSeparator" w:id="0">
    <w:p w:rsidR="00951FD4" w:rsidRDefault="00951FD4" w:rsidP="0095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244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DFA"/>
    <w:multiLevelType w:val="multilevel"/>
    <w:tmpl w:val="45928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63CDA"/>
    <w:multiLevelType w:val="hybridMultilevel"/>
    <w:tmpl w:val="C3BA2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D29"/>
    <w:multiLevelType w:val="hybridMultilevel"/>
    <w:tmpl w:val="80F477E6"/>
    <w:lvl w:ilvl="0" w:tplc="7A92C69A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3C2996"/>
    <w:multiLevelType w:val="hybridMultilevel"/>
    <w:tmpl w:val="46A6D1A8"/>
    <w:lvl w:ilvl="0" w:tplc="66EE1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970C7"/>
    <w:multiLevelType w:val="hybridMultilevel"/>
    <w:tmpl w:val="D9A2A11C"/>
    <w:lvl w:ilvl="0" w:tplc="224AD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11B7B"/>
    <w:multiLevelType w:val="hybridMultilevel"/>
    <w:tmpl w:val="8F3EB162"/>
    <w:lvl w:ilvl="0" w:tplc="50702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22B0"/>
    <w:multiLevelType w:val="hybridMultilevel"/>
    <w:tmpl w:val="59906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A7DE5"/>
    <w:multiLevelType w:val="hybridMultilevel"/>
    <w:tmpl w:val="59906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C766F"/>
    <w:multiLevelType w:val="hybridMultilevel"/>
    <w:tmpl w:val="46A6D1A8"/>
    <w:lvl w:ilvl="0" w:tplc="66EE1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E6242B"/>
    <w:multiLevelType w:val="hybridMultilevel"/>
    <w:tmpl w:val="46A6D1A8"/>
    <w:lvl w:ilvl="0" w:tplc="66EE1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01D3C"/>
    <w:multiLevelType w:val="hybridMultilevel"/>
    <w:tmpl w:val="46A6D1A8"/>
    <w:lvl w:ilvl="0" w:tplc="66EE1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58"/>
    <w:rsid w:val="00026458"/>
    <w:rsid w:val="000605E9"/>
    <w:rsid w:val="00061591"/>
    <w:rsid w:val="000F39FB"/>
    <w:rsid w:val="001136FD"/>
    <w:rsid w:val="00150997"/>
    <w:rsid w:val="001539CD"/>
    <w:rsid w:val="00171CC5"/>
    <w:rsid w:val="001946C3"/>
    <w:rsid w:val="001A2C62"/>
    <w:rsid w:val="001E7C2C"/>
    <w:rsid w:val="002000CB"/>
    <w:rsid w:val="00237632"/>
    <w:rsid w:val="00250DE5"/>
    <w:rsid w:val="00252FC1"/>
    <w:rsid w:val="00356CFC"/>
    <w:rsid w:val="003573AE"/>
    <w:rsid w:val="004313EE"/>
    <w:rsid w:val="00604BB8"/>
    <w:rsid w:val="00621A0E"/>
    <w:rsid w:val="0074081D"/>
    <w:rsid w:val="00816AF0"/>
    <w:rsid w:val="00883E1D"/>
    <w:rsid w:val="00951FD4"/>
    <w:rsid w:val="00982ADC"/>
    <w:rsid w:val="00A3516B"/>
    <w:rsid w:val="00A41218"/>
    <w:rsid w:val="00A45B47"/>
    <w:rsid w:val="00A82453"/>
    <w:rsid w:val="00B36957"/>
    <w:rsid w:val="00B77B81"/>
    <w:rsid w:val="00B97345"/>
    <w:rsid w:val="00C83ECF"/>
    <w:rsid w:val="00CC3182"/>
    <w:rsid w:val="00CD1CB1"/>
    <w:rsid w:val="00D33C94"/>
    <w:rsid w:val="00D42A23"/>
    <w:rsid w:val="00DB235E"/>
    <w:rsid w:val="00E04003"/>
    <w:rsid w:val="00E05636"/>
    <w:rsid w:val="00E76095"/>
    <w:rsid w:val="00E8211F"/>
    <w:rsid w:val="00E975A1"/>
    <w:rsid w:val="00EE73AD"/>
    <w:rsid w:val="00F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63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52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42A23"/>
    <w:pPr>
      <w:keepNext/>
      <w:spacing w:before="240" w:after="120"/>
      <w:ind w:left="567"/>
      <w:outlineLvl w:val="1"/>
    </w:pPr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632"/>
    <w:pPr>
      <w:ind w:left="720"/>
      <w:contextualSpacing/>
    </w:pPr>
  </w:style>
  <w:style w:type="paragraph" w:styleId="Zkladntext">
    <w:name w:val="Body Text"/>
    <w:basedOn w:val="Normln"/>
    <w:link w:val="ZkladntextChar"/>
    <w:rsid w:val="00237632"/>
    <w:pPr>
      <w:spacing w:after="120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7632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42A23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Citt">
    <w:name w:val="Quote"/>
    <w:basedOn w:val="Normln"/>
    <w:link w:val="CittChar"/>
    <w:qFormat/>
    <w:rsid w:val="00604BB8"/>
    <w:pPr>
      <w:spacing w:after="120"/>
      <w:ind w:left="567" w:right="567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CittChar">
    <w:name w:val="Citát Char"/>
    <w:basedOn w:val="Standardnpsmoodstavce"/>
    <w:link w:val="Citt"/>
    <w:rsid w:val="00604BB8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52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51F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FD4"/>
  </w:style>
  <w:style w:type="paragraph" w:styleId="Zpat">
    <w:name w:val="footer"/>
    <w:basedOn w:val="Normln"/>
    <w:link w:val="ZpatChar"/>
    <w:uiPriority w:val="99"/>
    <w:unhideWhenUsed/>
    <w:rsid w:val="00951F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63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52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42A23"/>
    <w:pPr>
      <w:keepNext/>
      <w:spacing w:before="240" w:after="120"/>
      <w:ind w:left="567"/>
      <w:outlineLvl w:val="1"/>
    </w:pPr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632"/>
    <w:pPr>
      <w:ind w:left="720"/>
      <w:contextualSpacing/>
    </w:pPr>
  </w:style>
  <w:style w:type="paragraph" w:styleId="Zkladntext">
    <w:name w:val="Body Text"/>
    <w:basedOn w:val="Normln"/>
    <w:link w:val="ZkladntextChar"/>
    <w:rsid w:val="00237632"/>
    <w:pPr>
      <w:spacing w:after="120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7632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42A23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Citt">
    <w:name w:val="Quote"/>
    <w:basedOn w:val="Normln"/>
    <w:link w:val="CittChar"/>
    <w:qFormat/>
    <w:rsid w:val="00604BB8"/>
    <w:pPr>
      <w:spacing w:after="120"/>
      <w:ind w:left="567" w:right="567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CittChar">
    <w:name w:val="Citát Char"/>
    <w:basedOn w:val="Standardnpsmoodstavce"/>
    <w:link w:val="Citt"/>
    <w:rsid w:val="00604BB8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52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51F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FD4"/>
  </w:style>
  <w:style w:type="paragraph" w:styleId="Zpat">
    <w:name w:val="footer"/>
    <w:basedOn w:val="Normln"/>
    <w:link w:val="ZpatChar"/>
    <w:uiPriority w:val="99"/>
    <w:unhideWhenUsed/>
    <w:rsid w:val="00951F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1030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Horáková</dc:creator>
  <cp:keywords/>
  <dc:description/>
  <cp:lastModifiedBy>Ivana Horáková</cp:lastModifiedBy>
  <cp:revision>44</cp:revision>
  <dcterms:created xsi:type="dcterms:W3CDTF">2017-10-26T10:01:00Z</dcterms:created>
  <dcterms:modified xsi:type="dcterms:W3CDTF">2017-10-27T10:46:00Z</dcterms:modified>
</cp:coreProperties>
</file>